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4C6" w:rsidRPr="00E904C6" w:rsidRDefault="00E904C6" w:rsidP="00E904C6">
      <w:pPr>
        <w:jc w:val="center"/>
        <w:rPr>
          <w:rFonts w:cstheme="minorHAnsi"/>
          <w:b/>
          <w:bCs/>
          <w:sz w:val="32"/>
          <w:szCs w:val="32"/>
        </w:rPr>
      </w:pPr>
      <w:r w:rsidRPr="00E904C6">
        <w:rPr>
          <w:rFonts w:cstheme="minorHAnsi"/>
          <w:b/>
          <w:bCs/>
          <w:sz w:val="32"/>
          <w:szCs w:val="32"/>
        </w:rPr>
        <w:t>Indications for Inpatient Echocardiograms</w:t>
      </w:r>
    </w:p>
    <w:p w:rsidR="008E0926" w:rsidRPr="00CD1A1B" w:rsidRDefault="003D7E1F">
      <w:pPr>
        <w:rPr>
          <w:rFonts w:cstheme="minorHAnsi"/>
          <w:b/>
          <w:bCs/>
          <w:sz w:val="24"/>
          <w:szCs w:val="24"/>
        </w:rPr>
      </w:pPr>
      <w:r w:rsidRPr="00CD1A1B">
        <w:rPr>
          <w:rFonts w:cstheme="minorHAnsi"/>
          <w:b/>
          <w:bCs/>
          <w:sz w:val="24"/>
          <w:szCs w:val="24"/>
        </w:rPr>
        <w:t>CVA/TIA</w:t>
      </w:r>
    </w:p>
    <w:p w:rsidR="003D7E1F" w:rsidRPr="003D7E1F" w:rsidRDefault="00233F69" w:rsidP="003D7E1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"/>
        </w:rPr>
      </w:pPr>
      <w:r w:rsidRPr="00CD1A1B">
        <w:rPr>
          <w:rFonts w:eastAsia="Times New Roman" w:cstheme="minorHAnsi"/>
          <w:sz w:val="24"/>
          <w:szCs w:val="24"/>
          <w:lang w:val="en"/>
        </w:rPr>
        <w:t>Per KP Strok</w:t>
      </w:r>
      <w:r w:rsidR="00245E63" w:rsidRPr="00CD1A1B">
        <w:rPr>
          <w:rFonts w:eastAsia="Times New Roman" w:cstheme="minorHAnsi"/>
          <w:sz w:val="24"/>
          <w:szCs w:val="24"/>
          <w:lang w:val="en"/>
        </w:rPr>
        <w:t>e</w:t>
      </w:r>
      <w:r w:rsidRPr="00CD1A1B">
        <w:rPr>
          <w:rFonts w:eastAsia="Times New Roman" w:cstheme="minorHAnsi"/>
          <w:sz w:val="24"/>
          <w:szCs w:val="24"/>
          <w:lang w:val="en"/>
        </w:rPr>
        <w:t xml:space="preserve"> Clinical Practice Reference, “E</w:t>
      </w:r>
      <w:r w:rsidR="003D7E1F" w:rsidRPr="003D7E1F">
        <w:rPr>
          <w:rFonts w:eastAsia="Times New Roman" w:cstheme="minorHAnsi"/>
          <w:sz w:val="24"/>
          <w:szCs w:val="24"/>
          <w:lang w:val="en"/>
        </w:rPr>
        <w:t>chocardiography, both Transthoracic Echocardiogram (TTE) and Transesophageal Echocardiogram (TEE), is generally NOT recommended in the routine evaluation of TIA or stroke as the yield for finding a lesion which would alter therapy is very low</w:t>
      </w:r>
    </w:p>
    <w:p w:rsidR="003D7E1F" w:rsidRPr="003D7E1F" w:rsidRDefault="003D7E1F" w:rsidP="003D7E1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"/>
        </w:rPr>
      </w:pPr>
      <w:r w:rsidRPr="003D7E1F">
        <w:rPr>
          <w:rFonts w:eastAsia="Times New Roman" w:cstheme="minorHAnsi"/>
          <w:sz w:val="24"/>
          <w:szCs w:val="24"/>
          <w:lang w:val="en"/>
        </w:rPr>
        <w:t xml:space="preserve">TTE (and TEE if TTE is unrevealing) should </w:t>
      </w:r>
      <w:r w:rsidRPr="003D7E1F">
        <w:rPr>
          <w:rFonts w:eastAsia="Times New Roman" w:cstheme="minorHAnsi"/>
          <w:b/>
          <w:bCs/>
          <w:sz w:val="24"/>
          <w:szCs w:val="24"/>
          <w:lang w:val="en"/>
        </w:rPr>
        <w:t>only</w:t>
      </w:r>
      <w:r w:rsidRPr="003D7E1F">
        <w:rPr>
          <w:rFonts w:eastAsia="Times New Roman" w:cstheme="minorHAnsi"/>
          <w:sz w:val="24"/>
          <w:szCs w:val="24"/>
          <w:lang w:val="en"/>
        </w:rPr>
        <w:t xml:space="preserve"> be done for: </w:t>
      </w:r>
    </w:p>
    <w:p w:rsidR="003D7E1F" w:rsidRPr="003D7E1F" w:rsidRDefault="003D7E1F" w:rsidP="003D7E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"/>
        </w:rPr>
      </w:pPr>
      <w:r w:rsidRPr="003D7E1F">
        <w:rPr>
          <w:rFonts w:eastAsia="Times New Roman" w:cstheme="minorHAnsi"/>
          <w:sz w:val="24"/>
          <w:szCs w:val="24"/>
          <w:lang w:val="en"/>
        </w:rPr>
        <w:t xml:space="preserve">Patients with cryptogenic stroke </w:t>
      </w:r>
      <w:r w:rsidRPr="003D7E1F">
        <w:rPr>
          <w:rFonts w:eastAsia="Times New Roman" w:cstheme="minorHAnsi"/>
          <w:b/>
          <w:bCs/>
          <w:sz w:val="24"/>
          <w:szCs w:val="24"/>
          <w:lang w:val="en"/>
        </w:rPr>
        <w:t xml:space="preserve">and </w:t>
      </w:r>
      <w:r w:rsidRPr="003D7E1F">
        <w:rPr>
          <w:rFonts w:eastAsia="Times New Roman" w:cstheme="minorHAnsi"/>
          <w:sz w:val="24"/>
          <w:szCs w:val="24"/>
          <w:lang w:val="en"/>
        </w:rPr>
        <w:t>history of previous cardiac problems / abnormal EKG.</w:t>
      </w:r>
    </w:p>
    <w:p w:rsidR="003D7E1F" w:rsidRPr="003D7E1F" w:rsidRDefault="003D7E1F" w:rsidP="003D7E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"/>
        </w:rPr>
      </w:pPr>
      <w:r w:rsidRPr="003D7E1F">
        <w:rPr>
          <w:rFonts w:eastAsia="Times New Roman" w:cstheme="minorHAnsi"/>
          <w:sz w:val="24"/>
          <w:szCs w:val="24"/>
          <w:lang w:val="en"/>
        </w:rPr>
        <w:t>Young patients (age &lt; 60) without other obvious etiology.</w:t>
      </w:r>
      <w:r w:rsidR="00233F69" w:rsidRPr="00CD1A1B">
        <w:rPr>
          <w:rFonts w:eastAsia="Times New Roman" w:cstheme="minorHAnsi"/>
          <w:sz w:val="24"/>
          <w:szCs w:val="24"/>
          <w:lang w:val="en"/>
        </w:rPr>
        <w:t>”</w:t>
      </w:r>
    </w:p>
    <w:p w:rsidR="003D7E1F" w:rsidRPr="00CD1A1B" w:rsidRDefault="003D7E1F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254B59" w:rsidRPr="00CD1A1B" w:rsidRDefault="00254B59">
      <w:pPr>
        <w:rPr>
          <w:rFonts w:cstheme="minorHAnsi"/>
          <w:b/>
          <w:bCs/>
          <w:sz w:val="24"/>
          <w:szCs w:val="24"/>
        </w:rPr>
      </w:pPr>
      <w:r w:rsidRPr="00CD1A1B">
        <w:rPr>
          <w:rFonts w:cstheme="minorHAnsi"/>
          <w:b/>
          <w:bCs/>
          <w:sz w:val="24"/>
          <w:szCs w:val="24"/>
        </w:rPr>
        <w:t>Atrial Fibrillation</w:t>
      </w:r>
      <w:r w:rsidR="00A057D3" w:rsidRPr="00CD1A1B">
        <w:rPr>
          <w:rFonts w:cstheme="minorHAnsi"/>
          <w:b/>
          <w:bCs/>
          <w:sz w:val="24"/>
          <w:szCs w:val="24"/>
        </w:rPr>
        <w:t>/flutter</w:t>
      </w:r>
    </w:p>
    <w:p w:rsidR="00A057D3" w:rsidRPr="00CD1A1B" w:rsidRDefault="00A057D3">
      <w:pPr>
        <w:rPr>
          <w:rFonts w:cstheme="minorHAnsi"/>
          <w:sz w:val="24"/>
          <w:szCs w:val="24"/>
        </w:rPr>
      </w:pPr>
      <w:r w:rsidRPr="00CD1A1B">
        <w:rPr>
          <w:rFonts w:cstheme="minorHAnsi"/>
          <w:sz w:val="24"/>
          <w:szCs w:val="24"/>
        </w:rPr>
        <w:t xml:space="preserve">An echo is indicated for a new diagnosis of atrial fibrillation.  This can be done as an outpatient unless there is a significant </w:t>
      </w:r>
      <w:r w:rsidRPr="0045671D">
        <w:rPr>
          <w:rFonts w:cstheme="minorHAnsi"/>
          <w:b/>
          <w:bCs/>
          <w:sz w:val="24"/>
          <w:szCs w:val="24"/>
        </w:rPr>
        <w:t>murmur</w:t>
      </w:r>
      <w:r w:rsidRPr="00CD1A1B">
        <w:rPr>
          <w:rFonts w:cstheme="minorHAnsi"/>
          <w:sz w:val="24"/>
          <w:szCs w:val="24"/>
        </w:rPr>
        <w:t xml:space="preserve"> or if the patient </w:t>
      </w:r>
      <w:r w:rsidR="00080010" w:rsidRPr="00CD1A1B">
        <w:rPr>
          <w:rFonts w:cstheme="minorHAnsi"/>
          <w:sz w:val="24"/>
          <w:szCs w:val="24"/>
        </w:rPr>
        <w:t>has new</w:t>
      </w:r>
      <w:r w:rsidRPr="00CD1A1B">
        <w:rPr>
          <w:rFonts w:cstheme="minorHAnsi"/>
          <w:sz w:val="24"/>
          <w:szCs w:val="24"/>
        </w:rPr>
        <w:t xml:space="preserve"> </w:t>
      </w:r>
      <w:r w:rsidRPr="0045671D">
        <w:rPr>
          <w:rFonts w:cstheme="minorHAnsi"/>
          <w:b/>
          <w:bCs/>
          <w:sz w:val="24"/>
          <w:szCs w:val="24"/>
        </w:rPr>
        <w:t>congestive heart failure</w:t>
      </w:r>
      <w:r w:rsidRPr="00CD1A1B">
        <w:rPr>
          <w:rFonts w:cstheme="minorHAnsi"/>
          <w:sz w:val="24"/>
          <w:szCs w:val="24"/>
        </w:rPr>
        <w:t>.</w:t>
      </w:r>
    </w:p>
    <w:p w:rsidR="00A057D3" w:rsidRPr="00CD1A1B" w:rsidRDefault="00A057D3">
      <w:pPr>
        <w:rPr>
          <w:rFonts w:cstheme="minorHAnsi"/>
          <w:sz w:val="24"/>
          <w:szCs w:val="24"/>
        </w:rPr>
      </w:pPr>
      <w:r w:rsidRPr="00CD1A1B">
        <w:rPr>
          <w:rFonts w:cstheme="minorHAnsi"/>
          <w:sz w:val="24"/>
          <w:szCs w:val="24"/>
        </w:rPr>
        <w:t>If a prior echo exists, then repeating an echo is not necessary unless there is a new murmur or CHF.</w:t>
      </w:r>
    </w:p>
    <w:p w:rsidR="00254B59" w:rsidRPr="00CD1A1B" w:rsidRDefault="00254B59">
      <w:pPr>
        <w:rPr>
          <w:rFonts w:cstheme="minorHAnsi"/>
          <w:sz w:val="24"/>
          <w:szCs w:val="24"/>
        </w:rPr>
      </w:pPr>
    </w:p>
    <w:p w:rsidR="00254B59" w:rsidRPr="00CD1A1B" w:rsidRDefault="00254B59">
      <w:pPr>
        <w:rPr>
          <w:rFonts w:cstheme="minorHAnsi"/>
          <w:b/>
          <w:bCs/>
          <w:sz w:val="24"/>
          <w:szCs w:val="24"/>
        </w:rPr>
      </w:pPr>
      <w:r w:rsidRPr="00CD1A1B">
        <w:rPr>
          <w:rFonts w:cstheme="minorHAnsi"/>
          <w:b/>
          <w:bCs/>
          <w:sz w:val="24"/>
          <w:szCs w:val="24"/>
        </w:rPr>
        <w:t>Syncope</w:t>
      </w:r>
    </w:p>
    <w:p w:rsidR="00E836ED" w:rsidRPr="00CD1A1B" w:rsidRDefault="00E836ED">
      <w:pPr>
        <w:rPr>
          <w:rFonts w:cstheme="minorHAnsi"/>
          <w:sz w:val="24"/>
          <w:szCs w:val="24"/>
        </w:rPr>
      </w:pPr>
      <w:r w:rsidRPr="00CD1A1B">
        <w:rPr>
          <w:rFonts w:cstheme="minorHAnsi"/>
          <w:sz w:val="24"/>
          <w:szCs w:val="24"/>
        </w:rPr>
        <w:t xml:space="preserve">An inpatient echo should be done if there is a </w:t>
      </w:r>
      <w:r w:rsidRPr="0045671D">
        <w:rPr>
          <w:rFonts w:cstheme="minorHAnsi"/>
          <w:b/>
          <w:bCs/>
          <w:sz w:val="24"/>
          <w:szCs w:val="24"/>
        </w:rPr>
        <w:t>new murmur</w:t>
      </w:r>
      <w:r w:rsidRPr="00CD1A1B">
        <w:rPr>
          <w:rFonts w:cstheme="minorHAnsi"/>
          <w:sz w:val="24"/>
          <w:szCs w:val="24"/>
        </w:rPr>
        <w:t xml:space="preserve"> on exam.  Otherwise, this can be done as an outpatient.  If a prior echo exists without significant valvular disease (in the past 5 years), then a repeat echo is not needed.</w:t>
      </w:r>
    </w:p>
    <w:p w:rsidR="00254B59" w:rsidRPr="00CD1A1B" w:rsidRDefault="00254B59">
      <w:pPr>
        <w:rPr>
          <w:rFonts w:cstheme="minorHAnsi"/>
          <w:sz w:val="24"/>
          <w:szCs w:val="24"/>
        </w:rPr>
      </w:pPr>
    </w:p>
    <w:p w:rsidR="00841FC6" w:rsidRPr="00CD1A1B" w:rsidRDefault="00841FC6" w:rsidP="00841FC6">
      <w:pPr>
        <w:rPr>
          <w:rFonts w:cstheme="minorHAnsi"/>
          <w:b/>
          <w:bCs/>
          <w:sz w:val="24"/>
          <w:szCs w:val="24"/>
        </w:rPr>
      </w:pPr>
      <w:r w:rsidRPr="00CD1A1B">
        <w:rPr>
          <w:rFonts w:cstheme="minorHAnsi"/>
          <w:b/>
          <w:bCs/>
          <w:sz w:val="24"/>
          <w:szCs w:val="24"/>
        </w:rPr>
        <w:t>CHF</w:t>
      </w:r>
    </w:p>
    <w:p w:rsidR="00841FC6" w:rsidRPr="00CD1A1B" w:rsidRDefault="00841FC6" w:rsidP="00841FC6">
      <w:pPr>
        <w:rPr>
          <w:rFonts w:cstheme="minorHAnsi"/>
          <w:sz w:val="24"/>
          <w:szCs w:val="24"/>
        </w:rPr>
      </w:pPr>
      <w:r w:rsidRPr="00CD1A1B">
        <w:rPr>
          <w:rFonts w:cstheme="minorHAnsi"/>
          <w:sz w:val="24"/>
          <w:szCs w:val="24"/>
        </w:rPr>
        <w:t xml:space="preserve">Inpatient echocardiogram is indicated for patient with a </w:t>
      </w:r>
      <w:r w:rsidRPr="0045671D">
        <w:rPr>
          <w:rFonts w:cstheme="minorHAnsi"/>
          <w:b/>
          <w:bCs/>
          <w:sz w:val="24"/>
          <w:szCs w:val="24"/>
        </w:rPr>
        <w:t>new diagnosis of CHF</w:t>
      </w:r>
      <w:r w:rsidRPr="00CD1A1B">
        <w:rPr>
          <w:rFonts w:cstheme="minorHAnsi"/>
          <w:sz w:val="24"/>
          <w:szCs w:val="24"/>
        </w:rPr>
        <w:t xml:space="preserve">. If the patient has had a prior echocardiogram documenting </w:t>
      </w:r>
      <w:proofErr w:type="spellStart"/>
      <w:r w:rsidRPr="00CD1A1B">
        <w:rPr>
          <w:rFonts w:cstheme="minorHAnsi"/>
          <w:sz w:val="24"/>
          <w:szCs w:val="24"/>
        </w:rPr>
        <w:t>HFrEF</w:t>
      </w:r>
      <w:proofErr w:type="spellEnd"/>
      <w:r w:rsidRPr="00CD1A1B">
        <w:rPr>
          <w:rFonts w:cstheme="minorHAnsi"/>
          <w:sz w:val="24"/>
          <w:szCs w:val="24"/>
        </w:rPr>
        <w:t xml:space="preserve">, inpatient echocardiogram is not </w:t>
      </w:r>
      <w:r w:rsidR="0045671D" w:rsidRPr="00CD1A1B">
        <w:rPr>
          <w:rFonts w:cstheme="minorHAnsi"/>
          <w:sz w:val="24"/>
          <w:szCs w:val="24"/>
        </w:rPr>
        <w:t>needed,</w:t>
      </w:r>
      <w:r w:rsidRPr="00CD1A1B">
        <w:rPr>
          <w:rFonts w:cstheme="minorHAnsi"/>
          <w:sz w:val="24"/>
          <w:szCs w:val="24"/>
        </w:rPr>
        <w:t xml:space="preserve"> and the patient should follow-up with his/her cardiologist. Patients with known </w:t>
      </w:r>
      <w:proofErr w:type="spellStart"/>
      <w:r w:rsidRPr="00CD1A1B">
        <w:rPr>
          <w:rFonts w:cstheme="minorHAnsi"/>
          <w:sz w:val="24"/>
          <w:szCs w:val="24"/>
        </w:rPr>
        <w:t>HFpEF</w:t>
      </w:r>
      <w:proofErr w:type="spellEnd"/>
      <w:r w:rsidRPr="00CD1A1B">
        <w:rPr>
          <w:rFonts w:cstheme="minorHAnsi"/>
          <w:sz w:val="24"/>
          <w:szCs w:val="24"/>
        </w:rPr>
        <w:t xml:space="preserve"> do not need repeated echocardiograms.</w:t>
      </w:r>
    </w:p>
    <w:p w:rsidR="00841FC6" w:rsidRPr="00CD1A1B" w:rsidRDefault="00841FC6" w:rsidP="00841FC6">
      <w:pPr>
        <w:rPr>
          <w:rFonts w:cstheme="minorHAnsi"/>
          <w:sz w:val="24"/>
          <w:szCs w:val="24"/>
        </w:rPr>
      </w:pPr>
    </w:p>
    <w:p w:rsidR="00841FC6" w:rsidRPr="00CD1A1B" w:rsidRDefault="00841FC6" w:rsidP="00841FC6">
      <w:pPr>
        <w:rPr>
          <w:rFonts w:cstheme="minorHAnsi"/>
          <w:b/>
          <w:bCs/>
          <w:sz w:val="24"/>
          <w:szCs w:val="24"/>
        </w:rPr>
      </w:pPr>
      <w:r w:rsidRPr="00CD1A1B">
        <w:rPr>
          <w:rFonts w:cstheme="minorHAnsi"/>
          <w:b/>
          <w:bCs/>
          <w:sz w:val="24"/>
          <w:szCs w:val="24"/>
        </w:rPr>
        <w:t>Endocarditis</w:t>
      </w:r>
    </w:p>
    <w:p w:rsidR="00E836ED" w:rsidRPr="00CD1A1B" w:rsidRDefault="00841FC6">
      <w:pPr>
        <w:rPr>
          <w:rFonts w:cstheme="minorHAnsi"/>
          <w:sz w:val="24"/>
          <w:szCs w:val="24"/>
        </w:rPr>
      </w:pPr>
      <w:r w:rsidRPr="00CD1A1B">
        <w:rPr>
          <w:rFonts w:cstheme="minorHAnsi"/>
          <w:sz w:val="24"/>
          <w:szCs w:val="24"/>
        </w:rPr>
        <w:t xml:space="preserve">Echocardiogram is indicated for bacteremia with a microbe known to be a common cause of endocarditis. Echocardiogram is not indicated for transient bacteremia with a pathogen not typically associated with endocarditis. </w:t>
      </w:r>
    </w:p>
    <w:sectPr w:rsidR="00E836ED" w:rsidRPr="00CD1A1B" w:rsidSect="00E904C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672FB"/>
    <w:multiLevelType w:val="multilevel"/>
    <w:tmpl w:val="BE84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1F"/>
    <w:rsid w:val="00075B00"/>
    <w:rsid w:val="00080010"/>
    <w:rsid w:val="00233F69"/>
    <w:rsid w:val="00245E63"/>
    <w:rsid w:val="00254B59"/>
    <w:rsid w:val="003D7E1F"/>
    <w:rsid w:val="0045671D"/>
    <w:rsid w:val="00564FE2"/>
    <w:rsid w:val="005B4AB2"/>
    <w:rsid w:val="00606FE5"/>
    <w:rsid w:val="00841FC6"/>
    <w:rsid w:val="008E0926"/>
    <w:rsid w:val="009E35E4"/>
    <w:rsid w:val="00A057D3"/>
    <w:rsid w:val="00CD1A1B"/>
    <w:rsid w:val="00E836ED"/>
    <w:rsid w:val="00E9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A8D08-589E-42A1-9CBC-F1E9941B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7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3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9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44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3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7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5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N. Charo MD</dc:creator>
  <cp:keywords/>
  <dc:description/>
  <cp:lastModifiedBy>David N. Charo MD</cp:lastModifiedBy>
  <cp:revision>2</cp:revision>
  <cp:lastPrinted>2020-05-22T21:00:00Z</cp:lastPrinted>
  <dcterms:created xsi:type="dcterms:W3CDTF">2020-06-09T23:30:00Z</dcterms:created>
  <dcterms:modified xsi:type="dcterms:W3CDTF">2020-06-09T23:30:00Z</dcterms:modified>
</cp:coreProperties>
</file>